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937E" w14:textId="5C38E040" w:rsidR="007238F4" w:rsidRDefault="002434DC" w:rsidP="00645D3D">
      <w:pPr>
        <w:spacing w:line="360" w:lineRule="auto"/>
        <w:jc w:val="both"/>
        <w:rPr>
          <w:b/>
        </w:rPr>
      </w:pPr>
      <w:r>
        <w:rPr>
          <w:b/>
        </w:rPr>
        <w:t xml:space="preserve">INDICADORES DE EVALUACIÓN TEÓRICA DEL </w:t>
      </w:r>
      <w:r w:rsidR="00C6238A">
        <w:rPr>
          <w:b/>
        </w:rPr>
        <w:t>INSTRUMENTO DE RECOLECCIÓN DE DATOS</w:t>
      </w:r>
      <w:r w:rsidR="00CE4656">
        <w:rPr>
          <w:b/>
        </w:rPr>
        <w:t>_TFG</w:t>
      </w:r>
    </w:p>
    <w:tbl>
      <w:tblPr>
        <w:tblStyle w:val="Tablaconcuadrcula"/>
        <w:tblW w:w="5000" w:type="pct"/>
        <w:tblLook w:val="04A0" w:firstRow="1" w:lastRow="0" w:firstColumn="1" w:lastColumn="0" w:noHBand="0" w:noVBand="1"/>
      </w:tblPr>
      <w:tblGrid>
        <w:gridCol w:w="8828"/>
      </w:tblGrid>
      <w:tr w:rsidR="00126C33" w14:paraId="4EED2186" w14:textId="77777777" w:rsidTr="00126C33">
        <w:tc>
          <w:tcPr>
            <w:tcW w:w="5000" w:type="pct"/>
          </w:tcPr>
          <w:p w14:paraId="2FB5077D" w14:textId="77777777" w:rsidR="00126C33" w:rsidRDefault="00126C33" w:rsidP="00645D3D">
            <w:pPr>
              <w:spacing w:line="360" w:lineRule="auto"/>
              <w:jc w:val="both"/>
              <w:rPr>
                <w:b/>
              </w:rPr>
            </w:pPr>
            <w:r>
              <w:rPr>
                <w:b/>
              </w:rPr>
              <w:t>Autoría:</w:t>
            </w:r>
          </w:p>
        </w:tc>
      </w:tr>
      <w:tr w:rsidR="00126C33" w14:paraId="013F2745" w14:textId="77777777" w:rsidTr="00126C33">
        <w:tc>
          <w:tcPr>
            <w:tcW w:w="5000" w:type="pct"/>
          </w:tcPr>
          <w:p w14:paraId="7A2BE6B8" w14:textId="77777777" w:rsidR="00126C33" w:rsidRDefault="00126C33" w:rsidP="00645D3D">
            <w:pPr>
              <w:spacing w:line="360" w:lineRule="auto"/>
              <w:jc w:val="both"/>
              <w:rPr>
                <w:b/>
              </w:rPr>
            </w:pPr>
            <w:r>
              <w:rPr>
                <w:b/>
              </w:rPr>
              <w:t>Docente cátedra:</w:t>
            </w:r>
          </w:p>
        </w:tc>
      </w:tr>
      <w:tr w:rsidR="00126C33" w14:paraId="10996FF7" w14:textId="77777777" w:rsidTr="00126C33">
        <w:tc>
          <w:tcPr>
            <w:tcW w:w="5000" w:type="pct"/>
          </w:tcPr>
          <w:p w14:paraId="6ED23072" w14:textId="77777777" w:rsidR="00126C33" w:rsidRDefault="00126C33" w:rsidP="00645D3D">
            <w:pPr>
              <w:spacing w:line="360" w:lineRule="auto"/>
              <w:jc w:val="both"/>
              <w:rPr>
                <w:b/>
              </w:rPr>
            </w:pPr>
            <w:r>
              <w:rPr>
                <w:b/>
              </w:rPr>
              <w:t>Docente tutor:</w:t>
            </w:r>
          </w:p>
        </w:tc>
      </w:tr>
      <w:tr w:rsidR="00126C33" w14:paraId="01233D9D" w14:textId="77777777" w:rsidTr="00126C33">
        <w:tc>
          <w:tcPr>
            <w:tcW w:w="5000" w:type="pct"/>
          </w:tcPr>
          <w:p w14:paraId="696920FB" w14:textId="77777777" w:rsidR="00126C33" w:rsidRDefault="00126C33" w:rsidP="00645D3D">
            <w:pPr>
              <w:spacing w:line="360" w:lineRule="auto"/>
              <w:jc w:val="both"/>
              <w:rPr>
                <w:b/>
              </w:rPr>
            </w:pPr>
            <w:r>
              <w:rPr>
                <w:b/>
              </w:rPr>
              <w:t>Titulación:</w:t>
            </w:r>
          </w:p>
        </w:tc>
      </w:tr>
      <w:tr w:rsidR="00126C33" w14:paraId="45821447" w14:textId="77777777" w:rsidTr="00126C33">
        <w:tc>
          <w:tcPr>
            <w:tcW w:w="5000" w:type="pct"/>
          </w:tcPr>
          <w:p w14:paraId="3FFF7040" w14:textId="77777777" w:rsidR="00126C33" w:rsidRDefault="00126C33" w:rsidP="00645D3D">
            <w:pPr>
              <w:spacing w:line="360" w:lineRule="auto"/>
              <w:jc w:val="both"/>
              <w:rPr>
                <w:b/>
              </w:rPr>
            </w:pPr>
            <w:r>
              <w:rPr>
                <w:b/>
              </w:rPr>
              <w:t>Título del proyecto</w:t>
            </w:r>
          </w:p>
        </w:tc>
      </w:tr>
    </w:tbl>
    <w:p w14:paraId="2A50C29C" w14:textId="77777777" w:rsidR="00126C33" w:rsidRDefault="00126C33" w:rsidP="00645D3D">
      <w:pPr>
        <w:spacing w:line="360" w:lineRule="auto"/>
        <w:jc w:val="both"/>
        <w:rPr>
          <w:b/>
        </w:rPr>
      </w:pPr>
    </w:p>
    <w:tbl>
      <w:tblPr>
        <w:tblStyle w:val="Tablaconcuadrcula"/>
        <w:tblW w:w="9428" w:type="dxa"/>
        <w:tblLook w:val="04A0" w:firstRow="1" w:lastRow="0" w:firstColumn="1" w:lastColumn="0" w:noHBand="0" w:noVBand="1"/>
      </w:tblPr>
      <w:tblGrid>
        <w:gridCol w:w="7347"/>
        <w:gridCol w:w="336"/>
        <w:gridCol w:w="336"/>
        <w:gridCol w:w="336"/>
        <w:gridCol w:w="336"/>
        <w:gridCol w:w="737"/>
      </w:tblGrid>
      <w:tr w:rsidR="007A783D" w14:paraId="5E5E846F" w14:textId="77777777" w:rsidTr="00502161">
        <w:tc>
          <w:tcPr>
            <w:tcW w:w="7347" w:type="dxa"/>
          </w:tcPr>
          <w:p w14:paraId="774693D7" w14:textId="77777777" w:rsidR="00B22E14" w:rsidRDefault="00B22E14" w:rsidP="00502161">
            <w:pPr>
              <w:jc w:val="both"/>
              <w:rPr>
                <w:b/>
              </w:rPr>
            </w:pPr>
            <w:r>
              <w:rPr>
                <w:b/>
              </w:rPr>
              <w:t>Indicadores presentación formal</w:t>
            </w:r>
            <w:r w:rsidR="00502161">
              <w:rPr>
                <w:b/>
              </w:rPr>
              <w:t>. Debe marcar el que considere (tachando o redondeando) y añadir el total correspondiente al indicador.</w:t>
            </w:r>
          </w:p>
        </w:tc>
        <w:tc>
          <w:tcPr>
            <w:tcW w:w="336" w:type="dxa"/>
          </w:tcPr>
          <w:p w14:paraId="69A28FA5" w14:textId="77777777" w:rsidR="00B22E14" w:rsidRDefault="00B22E14" w:rsidP="00645D3D">
            <w:pPr>
              <w:spacing w:line="360" w:lineRule="auto"/>
              <w:jc w:val="both"/>
              <w:rPr>
                <w:b/>
              </w:rPr>
            </w:pPr>
            <w:r>
              <w:rPr>
                <w:b/>
              </w:rPr>
              <w:t>0</w:t>
            </w:r>
          </w:p>
        </w:tc>
        <w:tc>
          <w:tcPr>
            <w:tcW w:w="336" w:type="dxa"/>
          </w:tcPr>
          <w:p w14:paraId="1C6DA68D" w14:textId="77777777" w:rsidR="00B22E14" w:rsidRDefault="00B22E14" w:rsidP="00645D3D">
            <w:pPr>
              <w:spacing w:line="360" w:lineRule="auto"/>
              <w:jc w:val="both"/>
              <w:rPr>
                <w:b/>
              </w:rPr>
            </w:pPr>
            <w:r>
              <w:rPr>
                <w:b/>
              </w:rPr>
              <w:t>1</w:t>
            </w:r>
          </w:p>
        </w:tc>
        <w:tc>
          <w:tcPr>
            <w:tcW w:w="336" w:type="dxa"/>
          </w:tcPr>
          <w:p w14:paraId="359B417F" w14:textId="77777777" w:rsidR="00B22E14" w:rsidRDefault="00B22E14" w:rsidP="00645D3D">
            <w:pPr>
              <w:spacing w:line="360" w:lineRule="auto"/>
              <w:jc w:val="both"/>
              <w:rPr>
                <w:b/>
              </w:rPr>
            </w:pPr>
            <w:r>
              <w:rPr>
                <w:b/>
              </w:rPr>
              <w:t>2</w:t>
            </w:r>
          </w:p>
        </w:tc>
        <w:tc>
          <w:tcPr>
            <w:tcW w:w="336" w:type="dxa"/>
          </w:tcPr>
          <w:p w14:paraId="202C698C" w14:textId="77777777" w:rsidR="00B22E14" w:rsidRDefault="00B22E14" w:rsidP="00645D3D">
            <w:pPr>
              <w:spacing w:line="360" w:lineRule="auto"/>
              <w:jc w:val="both"/>
              <w:rPr>
                <w:b/>
              </w:rPr>
            </w:pPr>
            <w:r>
              <w:rPr>
                <w:b/>
              </w:rPr>
              <w:t>3</w:t>
            </w:r>
          </w:p>
        </w:tc>
        <w:tc>
          <w:tcPr>
            <w:tcW w:w="737" w:type="dxa"/>
          </w:tcPr>
          <w:p w14:paraId="62D9F37A" w14:textId="77777777" w:rsidR="00B22E14" w:rsidRDefault="00B22E14" w:rsidP="00645D3D">
            <w:pPr>
              <w:spacing w:line="360" w:lineRule="auto"/>
              <w:jc w:val="both"/>
              <w:rPr>
                <w:b/>
              </w:rPr>
            </w:pPr>
            <w:r w:rsidRPr="00B22E14">
              <w:rPr>
                <w:b/>
                <w:sz w:val="18"/>
              </w:rPr>
              <w:t>Total puntos</w:t>
            </w:r>
          </w:p>
        </w:tc>
      </w:tr>
      <w:tr w:rsidR="009E495E" w14:paraId="2D8C0B5E" w14:textId="77777777" w:rsidTr="00502161">
        <w:tc>
          <w:tcPr>
            <w:tcW w:w="7347" w:type="dxa"/>
          </w:tcPr>
          <w:p w14:paraId="75CB5299" w14:textId="22D7A988" w:rsidR="009E495E" w:rsidRDefault="00A25B92" w:rsidP="00A25B92">
            <w:pPr>
              <w:pStyle w:val="Prrafodelista"/>
              <w:numPr>
                <w:ilvl w:val="0"/>
                <w:numId w:val="2"/>
              </w:numPr>
              <w:jc w:val="both"/>
            </w:pPr>
            <w:r>
              <w:rPr>
                <w:sz w:val="23"/>
                <w:szCs w:val="23"/>
              </w:rPr>
              <w:t>Las instrucciones orientan claramente para responder el cuestionario (marque con una cruz, múltiples opciones, cantidad de preguntas, confidencialidad, etc.).</w:t>
            </w:r>
          </w:p>
        </w:tc>
        <w:tc>
          <w:tcPr>
            <w:tcW w:w="336" w:type="dxa"/>
          </w:tcPr>
          <w:p w14:paraId="142CA355" w14:textId="77777777" w:rsidR="009E495E" w:rsidRDefault="00E04B6B" w:rsidP="00645D3D">
            <w:pPr>
              <w:spacing w:line="360" w:lineRule="auto"/>
              <w:jc w:val="both"/>
              <w:rPr>
                <w:b/>
              </w:rPr>
            </w:pPr>
            <w:r>
              <w:rPr>
                <w:b/>
              </w:rPr>
              <w:t>0</w:t>
            </w:r>
          </w:p>
        </w:tc>
        <w:tc>
          <w:tcPr>
            <w:tcW w:w="336" w:type="dxa"/>
          </w:tcPr>
          <w:p w14:paraId="0F82AF27" w14:textId="77777777" w:rsidR="009E495E" w:rsidRDefault="00E04B6B" w:rsidP="00645D3D">
            <w:pPr>
              <w:spacing w:line="360" w:lineRule="auto"/>
              <w:jc w:val="both"/>
              <w:rPr>
                <w:b/>
              </w:rPr>
            </w:pPr>
            <w:r>
              <w:rPr>
                <w:b/>
              </w:rPr>
              <w:t>1</w:t>
            </w:r>
          </w:p>
        </w:tc>
        <w:tc>
          <w:tcPr>
            <w:tcW w:w="336" w:type="dxa"/>
          </w:tcPr>
          <w:p w14:paraId="23861248" w14:textId="77777777" w:rsidR="009E495E" w:rsidRDefault="00E04B6B" w:rsidP="00645D3D">
            <w:pPr>
              <w:spacing w:line="360" w:lineRule="auto"/>
              <w:jc w:val="both"/>
              <w:rPr>
                <w:b/>
              </w:rPr>
            </w:pPr>
            <w:r>
              <w:rPr>
                <w:b/>
              </w:rPr>
              <w:t>2</w:t>
            </w:r>
          </w:p>
        </w:tc>
        <w:tc>
          <w:tcPr>
            <w:tcW w:w="336" w:type="dxa"/>
          </w:tcPr>
          <w:p w14:paraId="697826F3" w14:textId="77777777" w:rsidR="009E495E" w:rsidRDefault="00E04B6B" w:rsidP="00645D3D">
            <w:pPr>
              <w:spacing w:line="360" w:lineRule="auto"/>
              <w:jc w:val="both"/>
              <w:rPr>
                <w:b/>
              </w:rPr>
            </w:pPr>
            <w:r>
              <w:rPr>
                <w:b/>
              </w:rPr>
              <w:t>3</w:t>
            </w:r>
          </w:p>
        </w:tc>
        <w:tc>
          <w:tcPr>
            <w:tcW w:w="737" w:type="dxa"/>
          </w:tcPr>
          <w:p w14:paraId="417B2D77" w14:textId="77777777" w:rsidR="009E495E" w:rsidRPr="00B22E14" w:rsidRDefault="009E495E" w:rsidP="00645D3D">
            <w:pPr>
              <w:spacing w:line="360" w:lineRule="auto"/>
              <w:jc w:val="both"/>
              <w:rPr>
                <w:b/>
                <w:sz w:val="18"/>
              </w:rPr>
            </w:pPr>
          </w:p>
        </w:tc>
      </w:tr>
      <w:tr w:rsidR="00A25B92" w14:paraId="44DC6211" w14:textId="77777777" w:rsidTr="00502161">
        <w:tc>
          <w:tcPr>
            <w:tcW w:w="7347" w:type="dxa"/>
          </w:tcPr>
          <w:p w14:paraId="10E5B6AD" w14:textId="6BADCEB3" w:rsidR="00A25B92" w:rsidRDefault="00A25B92" w:rsidP="00502161">
            <w:pPr>
              <w:pStyle w:val="Prrafodelista"/>
              <w:numPr>
                <w:ilvl w:val="0"/>
                <w:numId w:val="2"/>
              </w:numPr>
              <w:jc w:val="both"/>
            </w:pPr>
            <w:r w:rsidRPr="0086515A">
              <w:rPr>
                <w:sz w:val="23"/>
                <w:szCs w:val="23"/>
              </w:rPr>
              <w:t>Léxico parte 2: ortografía y morfosintaxis</w:t>
            </w:r>
            <w:r>
              <w:rPr>
                <w:sz w:val="23"/>
                <w:szCs w:val="23"/>
              </w:rPr>
              <w:t xml:space="preserve"> en el instrumento de recolección de datos adecuada al nivel y registro académico (instrucciones, preguntas, respuestas)</w:t>
            </w:r>
            <w:r w:rsidRPr="0086515A">
              <w:rPr>
                <w:sz w:val="23"/>
                <w:szCs w:val="23"/>
              </w:rPr>
              <w:t>.</w:t>
            </w:r>
          </w:p>
        </w:tc>
        <w:tc>
          <w:tcPr>
            <w:tcW w:w="336" w:type="dxa"/>
          </w:tcPr>
          <w:p w14:paraId="579DB2EF" w14:textId="05DF8F75" w:rsidR="00A25B92" w:rsidRDefault="00A25B92" w:rsidP="00645D3D">
            <w:pPr>
              <w:spacing w:line="360" w:lineRule="auto"/>
              <w:jc w:val="both"/>
              <w:rPr>
                <w:b/>
              </w:rPr>
            </w:pPr>
            <w:r>
              <w:rPr>
                <w:b/>
              </w:rPr>
              <w:t>0</w:t>
            </w:r>
          </w:p>
        </w:tc>
        <w:tc>
          <w:tcPr>
            <w:tcW w:w="336" w:type="dxa"/>
          </w:tcPr>
          <w:p w14:paraId="57E65B7B" w14:textId="6C8F3AAB" w:rsidR="00A25B92" w:rsidRDefault="00A25B92" w:rsidP="00645D3D">
            <w:pPr>
              <w:spacing w:line="360" w:lineRule="auto"/>
              <w:jc w:val="both"/>
              <w:rPr>
                <w:b/>
              </w:rPr>
            </w:pPr>
            <w:r>
              <w:rPr>
                <w:b/>
              </w:rPr>
              <w:t>1</w:t>
            </w:r>
          </w:p>
        </w:tc>
        <w:tc>
          <w:tcPr>
            <w:tcW w:w="336" w:type="dxa"/>
          </w:tcPr>
          <w:p w14:paraId="3B5063A9" w14:textId="4DCA90AE" w:rsidR="00A25B92" w:rsidRDefault="00A25B92" w:rsidP="00645D3D">
            <w:pPr>
              <w:spacing w:line="360" w:lineRule="auto"/>
              <w:jc w:val="both"/>
              <w:rPr>
                <w:b/>
              </w:rPr>
            </w:pPr>
            <w:r>
              <w:rPr>
                <w:b/>
              </w:rPr>
              <w:t>2</w:t>
            </w:r>
          </w:p>
        </w:tc>
        <w:tc>
          <w:tcPr>
            <w:tcW w:w="336" w:type="dxa"/>
          </w:tcPr>
          <w:p w14:paraId="160C2C67" w14:textId="6F1D460A" w:rsidR="00A25B92" w:rsidRDefault="00A25B92" w:rsidP="00645D3D">
            <w:pPr>
              <w:spacing w:line="360" w:lineRule="auto"/>
              <w:jc w:val="both"/>
              <w:rPr>
                <w:b/>
              </w:rPr>
            </w:pPr>
            <w:r>
              <w:rPr>
                <w:b/>
              </w:rPr>
              <w:t>3</w:t>
            </w:r>
          </w:p>
        </w:tc>
        <w:tc>
          <w:tcPr>
            <w:tcW w:w="737" w:type="dxa"/>
          </w:tcPr>
          <w:p w14:paraId="6C10355F" w14:textId="77777777" w:rsidR="00A25B92" w:rsidRPr="00B22E14" w:rsidRDefault="00A25B92" w:rsidP="00645D3D">
            <w:pPr>
              <w:spacing w:line="360" w:lineRule="auto"/>
              <w:jc w:val="both"/>
              <w:rPr>
                <w:b/>
                <w:sz w:val="18"/>
              </w:rPr>
            </w:pPr>
          </w:p>
        </w:tc>
      </w:tr>
      <w:tr w:rsidR="00A25B92" w14:paraId="25089E10" w14:textId="77777777" w:rsidTr="00502161">
        <w:tc>
          <w:tcPr>
            <w:tcW w:w="7347" w:type="dxa"/>
          </w:tcPr>
          <w:p w14:paraId="593274B7" w14:textId="459CD077" w:rsidR="00A25B92" w:rsidRPr="0086515A" w:rsidRDefault="00A25B92" w:rsidP="00A25B92">
            <w:pPr>
              <w:pStyle w:val="Prrafodelista"/>
              <w:numPr>
                <w:ilvl w:val="0"/>
                <w:numId w:val="2"/>
              </w:numPr>
              <w:jc w:val="both"/>
              <w:rPr>
                <w:sz w:val="23"/>
                <w:szCs w:val="23"/>
              </w:rPr>
            </w:pPr>
            <w:r>
              <w:rPr>
                <w:sz w:val="23"/>
                <w:szCs w:val="23"/>
              </w:rPr>
              <w:t>El instrumento de recolección de datos denota estar elaborado con relación al marco teórico (“toda pregunta” del instrumento debe aparecer en el cuerpo teórico del TFG).</w:t>
            </w:r>
          </w:p>
        </w:tc>
        <w:tc>
          <w:tcPr>
            <w:tcW w:w="336" w:type="dxa"/>
          </w:tcPr>
          <w:p w14:paraId="7FB467EB" w14:textId="2823BA55" w:rsidR="00A25B92" w:rsidRDefault="00A25B92" w:rsidP="00A25B92">
            <w:pPr>
              <w:spacing w:line="360" w:lineRule="auto"/>
              <w:jc w:val="both"/>
              <w:rPr>
                <w:b/>
              </w:rPr>
            </w:pPr>
            <w:r>
              <w:rPr>
                <w:b/>
              </w:rPr>
              <w:t>0</w:t>
            </w:r>
          </w:p>
        </w:tc>
        <w:tc>
          <w:tcPr>
            <w:tcW w:w="336" w:type="dxa"/>
          </w:tcPr>
          <w:p w14:paraId="4703A199" w14:textId="7DB004AD" w:rsidR="00A25B92" w:rsidRDefault="00A25B92" w:rsidP="00A25B92">
            <w:pPr>
              <w:spacing w:line="360" w:lineRule="auto"/>
              <w:jc w:val="both"/>
              <w:rPr>
                <w:b/>
              </w:rPr>
            </w:pPr>
            <w:r>
              <w:rPr>
                <w:b/>
              </w:rPr>
              <w:t>1</w:t>
            </w:r>
          </w:p>
        </w:tc>
        <w:tc>
          <w:tcPr>
            <w:tcW w:w="336" w:type="dxa"/>
          </w:tcPr>
          <w:p w14:paraId="715B54E7" w14:textId="64B04AB8" w:rsidR="00A25B92" w:rsidRDefault="00A25B92" w:rsidP="00A25B92">
            <w:pPr>
              <w:spacing w:line="360" w:lineRule="auto"/>
              <w:jc w:val="both"/>
              <w:rPr>
                <w:b/>
              </w:rPr>
            </w:pPr>
            <w:r>
              <w:rPr>
                <w:b/>
              </w:rPr>
              <w:t>2</w:t>
            </w:r>
          </w:p>
        </w:tc>
        <w:tc>
          <w:tcPr>
            <w:tcW w:w="336" w:type="dxa"/>
          </w:tcPr>
          <w:p w14:paraId="57D51874" w14:textId="5A2F6802" w:rsidR="00A25B92" w:rsidRDefault="00A25B92" w:rsidP="00A25B92">
            <w:pPr>
              <w:spacing w:line="360" w:lineRule="auto"/>
              <w:jc w:val="both"/>
              <w:rPr>
                <w:b/>
              </w:rPr>
            </w:pPr>
            <w:r>
              <w:rPr>
                <w:b/>
              </w:rPr>
              <w:t>3</w:t>
            </w:r>
          </w:p>
        </w:tc>
        <w:tc>
          <w:tcPr>
            <w:tcW w:w="737" w:type="dxa"/>
          </w:tcPr>
          <w:p w14:paraId="251801C5" w14:textId="77777777" w:rsidR="00A25B92" w:rsidRPr="00B22E14" w:rsidRDefault="00A25B92" w:rsidP="00A25B92">
            <w:pPr>
              <w:spacing w:line="360" w:lineRule="auto"/>
              <w:jc w:val="both"/>
              <w:rPr>
                <w:b/>
                <w:sz w:val="18"/>
              </w:rPr>
            </w:pPr>
          </w:p>
        </w:tc>
      </w:tr>
      <w:tr w:rsidR="00A25B92" w14:paraId="53BE7625" w14:textId="77777777" w:rsidTr="00502161">
        <w:tc>
          <w:tcPr>
            <w:tcW w:w="7347" w:type="dxa"/>
          </w:tcPr>
          <w:p w14:paraId="725A9617" w14:textId="3F3846C7" w:rsidR="00A25B92" w:rsidRPr="00A25B92" w:rsidRDefault="00A25B92" w:rsidP="00A25B92">
            <w:pPr>
              <w:pStyle w:val="Default"/>
              <w:numPr>
                <w:ilvl w:val="0"/>
                <w:numId w:val="2"/>
              </w:numPr>
              <w:jc w:val="both"/>
              <w:rPr>
                <w:sz w:val="23"/>
                <w:szCs w:val="23"/>
              </w:rPr>
            </w:pPr>
            <w:r>
              <w:rPr>
                <w:sz w:val="23"/>
                <w:szCs w:val="23"/>
              </w:rPr>
              <w:t>La redacción del instrumento es adecuada a las personas encuestadas o entrevistadas (se ajusta el tipo de lenguaje y los conceptos a las personas encuestadas o entrevistadas).</w:t>
            </w:r>
          </w:p>
        </w:tc>
        <w:tc>
          <w:tcPr>
            <w:tcW w:w="336" w:type="dxa"/>
          </w:tcPr>
          <w:p w14:paraId="183CDBA8" w14:textId="1F05217B" w:rsidR="00A25B92" w:rsidRDefault="00A25B92" w:rsidP="00A25B92">
            <w:pPr>
              <w:spacing w:line="360" w:lineRule="auto"/>
              <w:jc w:val="both"/>
              <w:rPr>
                <w:b/>
              </w:rPr>
            </w:pPr>
            <w:r>
              <w:rPr>
                <w:b/>
              </w:rPr>
              <w:t>0</w:t>
            </w:r>
          </w:p>
        </w:tc>
        <w:tc>
          <w:tcPr>
            <w:tcW w:w="336" w:type="dxa"/>
          </w:tcPr>
          <w:p w14:paraId="71C373B3" w14:textId="22E22B13" w:rsidR="00A25B92" w:rsidRDefault="00A25B92" w:rsidP="00A25B92">
            <w:pPr>
              <w:spacing w:line="360" w:lineRule="auto"/>
              <w:jc w:val="both"/>
              <w:rPr>
                <w:b/>
              </w:rPr>
            </w:pPr>
            <w:r>
              <w:rPr>
                <w:b/>
              </w:rPr>
              <w:t>1</w:t>
            </w:r>
          </w:p>
        </w:tc>
        <w:tc>
          <w:tcPr>
            <w:tcW w:w="336" w:type="dxa"/>
          </w:tcPr>
          <w:p w14:paraId="723A98A7" w14:textId="599B4501" w:rsidR="00A25B92" w:rsidRDefault="00A25B92" w:rsidP="00A25B92">
            <w:pPr>
              <w:spacing w:line="360" w:lineRule="auto"/>
              <w:jc w:val="both"/>
              <w:rPr>
                <w:b/>
              </w:rPr>
            </w:pPr>
            <w:r>
              <w:rPr>
                <w:b/>
              </w:rPr>
              <w:t>2</w:t>
            </w:r>
          </w:p>
        </w:tc>
        <w:tc>
          <w:tcPr>
            <w:tcW w:w="336" w:type="dxa"/>
          </w:tcPr>
          <w:p w14:paraId="4CFF3DF8" w14:textId="34B30DAF" w:rsidR="00A25B92" w:rsidRDefault="00A25B92" w:rsidP="00A25B92">
            <w:pPr>
              <w:spacing w:line="360" w:lineRule="auto"/>
              <w:jc w:val="both"/>
              <w:rPr>
                <w:b/>
              </w:rPr>
            </w:pPr>
            <w:r>
              <w:rPr>
                <w:b/>
              </w:rPr>
              <w:t>3</w:t>
            </w:r>
          </w:p>
        </w:tc>
        <w:tc>
          <w:tcPr>
            <w:tcW w:w="737" w:type="dxa"/>
          </w:tcPr>
          <w:p w14:paraId="76F9444F" w14:textId="77777777" w:rsidR="00A25B92" w:rsidRPr="00B22E14" w:rsidRDefault="00A25B92" w:rsidP="00A25B92">
            <w:pPr>
              <w:spacing w:line="360" w:lineRule="auto"/>
              <w:jc w:val="both"/>
              <w:rPr>
                <w:b/>
                <w:sz w:val="18"/>
              </w:rPr>
            </w:pPr>
          </w:p>
        </w:tc>
      </w:tr>
      <w:tr w:rsidR="00A25B92" w14:paraId="6EE85E22" w14:textId="77777777" w:rsidTr="00502161">
        <w:tc>
          <w:tcPr>
            <w:tcW w:w="7347" w:type="dxa"/>
          </w:tcPr>
          <w:p w14:paraId="39951DE0" w14:textId="7875187E" w:rsidR="00A25B92" w:rsidRDefault="00A25B92" w:rsidP="00A25B92">
            <w:pPr>
              <w:pStyle w:val="Default"/>
              <w:numPr>
                <w:ilvl w:val="0"/>
                <w:numId w:val="2"/>
              </w:numPr>
              <w:jc w:val="both"/>
            </w:pPr>
            <w:r>
              <w:t>Se denota coherencia interna en el instrumento a causa de que las preguntas están relacionadas con los objetivos de la investigación.</w:t>
            </w:r>
          </w:p>
        </w:tc>
        <w:tc>
          <w:tcPr>
            <w:tcW w:w="336" w:type="dxa"/>
          </w:tcPr>
          <w:p w14:paraId="28A7FDA8" w14:textId="3F398080" w:rsidR="00A25B92" w:rsidRDefault="00A25B92" w:rsidP="00A25B92">
            <w:pPr>
              <w:spacing w:line="360" w:lineRule="auto"/>
              <w:jc w:val="both"/>
              <w:rPr>
                <w:b/>
              </w:rPr>
            </w:pPr>
            <w:r>
              <w:rPr>
                <w:b/>
              </w:rPr>
              <w:t>0</w:t>
            </w:r>
          </w:p>
        </w:tc>
        <w:tc>
          <w:tcPr>
            <w:tcW w:w="336" w:type="dxa"/>
          </w:tcPr>
          <w:p w14:paraId="4FBAE35B" w14:textId="1C03898A" w:rsidR="00A25B92" w:rsidRDefault="00A25B92" w:rsidP="00A25B92">
            <w:pPr>
              <w:spacing w:line="360" w:lineRule="auto"/>
              <w:jc w:val="both"/>
              <w:rPr>
                <w:b/>
              </w:rPr>
            </w:pPr>
            <w:r>
              <w:rPr>
                <w:b/>
              </w:rPr>
              <w:t>1</w:t>
            </w:r>
          </w:p>
        </w:tc>
        <w:tc>
          <w:tcPr>
            <w:tcW w:w="336" w:type="dxa"/>
          </w:tcPr>
          <w:p w14:paraId="4FB10548" w14:textId="4EC04135" w:rsidR="00A25B92" w:rsidRDefault="00A25B92" w:rsidP="00A25B92">
            <w:pPr>
              <w:spacing w:line="360" w:lineRule="auto"/>
              <w:jc w:val="both"/>
              <w:rPr>
                <w:b/>
              </w:rPr>
            </w:pPr>
            <w:r>
              <w:rPr>
                <w:b/>
              </w:rPr>
              <w:t>2</w:t>
            </w:r>
          </w:p>
        </w:tc>
        <w:tc>
          <w:tcPr>
            <w:tcW w:w="336" w:type="dxa"/>
          </w:tcPr>
          <w:p w14:paraId="55247239" w14:textId="4092726F" w:rsidR="00A25B92" w:rsidRDefault="00A25B92" w:rsidP="00A25B92">
            <w:pPr>
              <w:spacing w:line="360" w:lineRule="auto"/>
              <w:jc w:val="both"/>
              <w:rPr>
                <w:b/>
              </w:rPr>
            </w:pPr>
            <w:r>
              <w:rPr>
                <w:b/>
              </w:rPr>
              <w:t>3</w:t>
            </w:r>
          </w:p>
        </w:tc>
        <w:tc>
          <w:tcPr>
            <w:tcW w:w="737" w:type="dxa"/>
          </w:tcPr>
          <w:p w14:paraId="723ED117" w14:textId="77777777" w:rsidR="00A25B92" w:rsidRPr="00B22E14" w:rsidRDefault="00A25B92" w:rsidP="00A25B92">
            <w:pPr>
              <w:spacing w:line="360" w:lineRule="auto"/>
              <w:jc w:val="both"/>
              <w:rPr>
                <w:b/>
                <w:sz w:val="18"/>
              </w:rPr>
            </w:pPr>
          </w:p>
        </w:tc>
      </w:tr>
      <w:tr w:rsidR="00A25B92" w14:paraId="0A0AADF8" w14:textId="77777777" w:rsidTr="00502161">
        <w:tc>
          <w:tcPr>
            <w:tcW w:w="7347" w:type="dxa"/>
          </w:tcPr>
          <w:p w14:paraId="686E20AE" w14:textId="5132EA45" w:rsidR="00A25B92" w:rsidRDefault="00A25B92" w:rsidP="00A25B92">
            <w:pPr>
              <w:pStyle w:val="Default"/>
              <w:numPr>
                <w:ilvl w:val="0"/>
                <w:numId w:val="2"/>
              </w:numPr>
              <w:jc w:val="both"/>
            </w:pPr>
            <w:r>
              <w:t>La secuencia de los ítems es lógica, hace un recorrido de lo más general a lo más particular y cuida la redundancia (repetir preguntas similares en distintos lugares sin ninguna razón).</w:t>
            </w:r>
          </w:p>
        </w:tc>
        <w:tc>
          <w:tcPr>
            <w:tcW w:w="336" w:type="dxa"/>
          </w:tcPr>
          <w:p w14:paraId="63E89B6F" w14:textId="29523FF2" w:rsidR="00A25B92" w:rsidRDefault="00A25B92" w:rsidP="00A25B92">
            <w:pPr>
              <w:spacing w:line="360" w:lineRule="auto"/>
              <w:jc w:val="both"/>
              <w:rPr>
                <w:b/>
              </w:rPr>
            </w:pPr>
            <w:r>
              <w:rPr>
                <w:b/>
              </w:rPr>
              <w:t>0</w:t>
            </w:r>
          </w:p>
        </w:tc>
        <w:tc>
          <w:tcPr>
            <w:tcW w:w="336" w:type="dxa"/>
          </w:tcPr>
          <w:p w14:paraId="6D9FE490" w14:textId="536BE973" w:rsidR="00A25B92" w:rsidRDefault="00A25B92" w:rsidP="00A25B92">
            <w:pPr>
              <w:spacing w:line="360" w:lineRule="auto"/>
              <w:jc w:val="both"/>
              <w:rPr>
                <w:b/>
              </w:rPr>
            </w:pPr>
            <w:r>
              <w:rPr>
                <w:b/>
              </w:rPr>
              <w:t>1</w:t>
            </w:r>
          </w:p>
        </w:tc>
        <w:tc>
          <w:tcPr>
            <w:tcW w:w="336" w:type="dxa"/>
          </w:tcPr>
          <w:p w14:paraId="2A105017" w14:textId="6DE7C601" w:rsidR="00A25B92" w:rsidRDefault="00A25B92" w:rsidP="00A25B92">
            <w:pPr>
              <w:spacing w:line="360" w:lineRule="auto"/>
              <w:jc w:val="both"/>
              <w:rPr>
                <w:b/>
              </w:rPr>
            </w:pPr>
            <w:r>
              <w:rPr>
                <w:b/>
              </w:rPr>
              <w:t>2</w:t>
            </w:r>
          </w:p>
        </w:tc>
        <w:tc>
          <w:tcPr>
            <w:tcW w:w="336" w:type="dxa"/>
          </w:tcPr>
          <w:p w14:paraId="4EDD4BDC" w14:textId="6FA3FD69" w:rsidR="00A25B92" w:rsidRDefault="00A25B92" w:rsidP="00A25B92">
            <w:pPr>
              <w:spacing w:line="360" w:lineRule="auto"/>
              <w:jc w:val="both"/>
              <w:rPr>
                <w:b/>
              </w:rPr>
            </w:pPr>
            <w:r>
              <w:rPr>
                <w:b/>
              </w:rPr>
              <w:t>3</w:t>
            </w:r>
          </w:p>
        </w:tc>
        <w:tc>
          <w:tcPr>
            <w:tcW w:w="737" w:type="dxa"/>
          </w:tcPr>
          <w:p w14:paraId="1AB41808" w14:textId="77777777" w:rsidR="00A25B92" w:rsidRPr="00B22E14" w:rsidRDefault="00A25B92" w:rsidP="00A25B92">
            <w:pPr>
              <w:spacing w:line="360" w:lineRule="auto"/>
              <w:jc w:val="both"/>
              <w:rPr>
                <w:b/>
                <w:sz w:val="18"/>
              </w:rPr>
            </w:pPr>
          </w:p>
        </w:tc>
      </w:tr>
      <w:tr w:rsidR="00A25B92" w14:paraId="2020999A" w14:textId="77777777" w:rsidTr="00502161">
        <w:tc>
          <w:tcPr>
            <w:tcW w:w="7347" w:type="dxa"/>
          </w:tcPr>
          <w:p w14:paraId="099F77BF" w14:textId="05F19DCF" w:rsidR="00A25B92" w:rsidRDefault="00A25B92" w:rsidP="00A25B92">
            <w:pPr>
              <w:pStyle w:val="Default"/>
              <w:numPr>
                <w:ilvl w:val="0"/>
                <w:numId w:val="2"/>
              </w:numPr>
              <w:jc w:val="both"/>
            </w:pPr>
            <w:r>
              <w:t>La cantidad de ítems da cuenta de la exhaustividad del instrumento para analizar las variables (no faltan preguntas clave para medir lo que se quiere medir).</w:t>
            </w:r>
          </w:p>
        </w:tc>
        <w:tc>
          <w:tcPr>
            <w:tcW w:w="336" w:type="dxa"/>
          </w:tcPr>
          <w:p w14:paraId="45C18F96" w14:textId="213FBCCF" w:rsidR="00A25B92" w:rsidRDefault="00A25B92" w:rsidP="00A25B92">
            <w:pPr>
              <w:spacing w:line="360" w:lineRule="auto"/>
              <w:jc w:val="both"/>
              <w:rPr>
                <w:b/>
              </w:rPr>
            </w:pPr>
            <w:r>
              <w:rPr>
                <w:b/>
              </w:rPr>
              <w:t>0</w:t>
            </w:r>
          </w:p>
        </w:tc>
        <w:tc>
          <w:tcPr>
            <w:tcW w:w="336" w:type="dxa"/>
          </w:tcPr>
          <w:p w14:paraId="2DAE45FC" w14:textId="253B03ED" w:rsidR="00A25B92" w:rsidRDefault="00A25B92" w:rsidP="00A25B92">
            <w:pPr>
              <w:spacing w:line="360" w:lineRule="auto"/>
              <w:jc w:val="both"/>
              <w:rPr>
                <w:b/>
              </w:rPr>
            </w:pPr>
            <w:r>
              <w:rPr>
                <w:b/>
              </w:rPr>
              <w:t>1</w:t>
            </w:r>
          </w:p>
        </w:tc>
        <w:tc>
          <w:tcPr>
            <w:tcW w:w="336" w:type="dxa"/>
          </w:tcPr>
          <w:p w14:paraId="11BF9BE2" w14:textId="641273D0" w:rsidR="00A25B92" w:rsidRDefault="00A25B92" w:rsidP="00A25B92">
            <w:pPr>
              <w:spacing w:line="360" w:lineRule="auto"/>
              <w:jc w:val="both"/>
              <w:rPr>
                <w:b/>
              </w:rPr>
            </w:pPr>
            <w:r>
              <w:rPr>
                <w:b/>
              </w:rPr>
              <w:t>2</w:t>
            </w:r>
          </w:p>
        </w:tc>
        <w:tc>
          <w:tcPr>
            <w:tcW w:w="336" w:type="dxa"/>
          </w:tcPr>
          <w:p w14:paraId="7ECBDD94" w14:textId="32F1CECD" w:rsidR="00A25B92" w:rsidRDefault="00A25B92" w:rsidP="00A25B92">
            <w:pPr>
              <w:spacing w:line="360" w:lineRule="auto"/>
              <w:jc w:val="both"/>
              <w:rPr>
                <w:b/>
              </w:rPr>
            </w:pPr>
            <w:r>
              <w:rPr>
                <w:b/>
              </w:rPr>
              <w:t>3</w:t>
            </w:r>
          </w:p>
        </w:tc>
        <w:tc>
          <w:tcPr>
            <w:tcW w:w="737" w:type="dxa"/>
          </w:tcPr>
          <w:p w14:paraId="6E00649C" w14:textId="77777777" w:rsidR="00A25B92" w:rsidRPr="00B22E14" w:rsidRDefault="00A25B92" w:rsidP="00A25B92">
            <w:pPr>
              <w:spacing w:line="360" w:lineRule="auto"/>
              <w:jc w:val="both"/>
              <w:rPr>
                <w:b/>
                <w:sz w:val="18"/>
              </w:rPr>
            </w:pPr>
          </w:p>
        </w:tc>
      </w:tr>
      <w:tr w:rsidR="00A25B92" w14:paraId="4750102D" w14:textId="77777777" w:rsidTr="00502161">
        <w:tc>
          <w:tcPr>
            <w:tcW w:w="7347" w:type="dxa"/>
          </w:tcPr>
          <w:p w14:paraId="2A2D9028" w14:textId="30E79223" w:rsidR="00A25B92" w:rsidRDefault="00A25B92" w:rsidP="00A25B92">
            <w:pPr>
              <w:pStyle w:val="Default"/>
              <w:numPr>
                <w:ilvl w:val="0"/>
                <w:numId w:val="2"/>
              </w:numPr>
              <w:jc w:val="both"/>
              <w:rPr>
                <w:sz w:val="23"/>
                <w:szCs w:val="23"/>
              </w:rPr>
            </w:pPr>
            <w:r>
              <w:t>Se evita el “sesgo de inducción a respuesta” porque los ítems de respuesta presentan un equilibrio y resultan exhaustivos en las posibilidades de respuesta que se puedan brindar.</w:t>
            </w:r>
          </w:p>
        </w:tc>
        <w:tc>
          <w:tcPr>
            <w:tcW w:w="336" w:type="dxa"/>
          </w:tcPr>
          <w:p w14:paraId="310029CC" w14:textId="72B3587E" w:rsidR="00A25B92" w:rsidRDefault="00A25B92" w:rsidP="00A25B92">
            <w:pPr>
              <w:spacing w:line="360" w:lineRule="auto"/>
              <w:jc w:val="both"/>
              <w:rPr>
                <w:b/>
              </w:rPr>
            </w:pPr>
            <w:r>
              <w:rPr>
                <w:b/>
              </w:rPr>
              <w:t>0</w:t>
            </w:r>
          </w:p>
        </w:tc>
        <w:tc>
          <w:tcPr>
            <w:tcW w:w="336" w:type="dxa"/>
          </w:tcPr>
          <w:p w14:paraId="6E5033B9" w14:textId="6556C2BF" w:rsidR="00A25B92" w:rsidRDefault="00A25B92" w:rsidP="00A25B92">
            <w:pPr>
              <w:spacing w:line="360" w:lineRule="auto"/>
              <w:jc w:val="both"/>
              <w:rPr>
                <w:b/>
              </w:rPr>
            </w:pPr>
            <w:r>
              <w:rPr>
                <w:b/>
              </w:rPr>
              <w:t>1</w:t>
            </w:r>
          </w:p>
        </w:tc>
        <w:tc>
          <w:tcPr>
            <w:tcW w:w="336" w:type="dxa"/>
          </w:tcPr>
          <w:p w14:paraId="15DD3E64" w14:textId="4C7A05A8" w:rsidR="00A25B92" w:rsidRDefault="00A25B92" w:rsidP="00A25B92">
            <w:pPr>
              <w:spacing w:line="360" w:lineRule="auto"/>
              <w:jc w:val="both"/>
              <w:rPr>
                <w:b/>
              </w:rPr>
            </w:pPr>
            <w:r>
              <w:rPr>
                <w:b/>
              </w:rPr>
              <w:t>2</w:t>
            </w:r>
          </w:p>
        </w:tc>
        <w:tc>
          <w:tcPr>
            <w:tcW w:w="336" w:type="dxa"/>
          </w:tcPr>
          <w:p w14:paraId="63AF314E" w14:textId="0037E9EF" w:rsidR="00A25B92" w:rsidRDefault="00A25B92" w:rsidP="00A25B92">
            <w:pPr>
              <w:spacing w:line="360" w:lineRule="auto"/>
              <w:jc w:val="both"/>
              <w:rPr>
                <w:b/>
              </w:rPr>
            </w:pPr>
            <w:r>
              <w:rPr>
                <w:b/>
              </w:rPr>
              <w:t>3</w:t>
            </w:r>
          </w:p>
        </w:tc>
        <w:tc>
          <w:tcPr>
            <w:tcW w:w="737" w:type="dxa"/>
          </w:tcPr>
          <w:p w14:paraId="53037944" w14:textId="77777777" w:rsidR="00A25B92" w:rsidRPr="00B22E14" w:rsidRDefault="00A25B92" w:rsidP="00A25B92">
            <w:pPr>
              <w:spacing w:line="360" w:lineRule="auto"/>
              <w:jc w:val="both"/>
              <w:rPr>
                <w:b/>
                <w:sz w:val="18"/>
              </w:rPr>
            </w:pPr>
          </w:p>
        </w:tc>
      </w:tr>
      <w:tr w:rsidR="00A25B92" w14:paraId="535FB933" w14:textId="77777777" w:rsidTr="00502161">
        <w:tc>
          <w:tcPr>
            <w:tcW w:w="7347" w:type="dxa"/>
          </w:tcPr>
          <w:p w14:paraId="6717275D" w14:textId="76E20C10" w:rsidR="00A25B92" w:rsidRDefault="00A25B92" w:rsidP="00A25B92">
            <w:pPr>
              <w:pStyle w:val="Prrafodelista"/>
              <w:numPr>
                <w:ilvl w:val="0"/>
                <w:numId w:val="2"/>
              </w:numPr>
              <w:jc w:val="both"/>
            </w:pPr>
            <w:r>
              <w:t>Las formas de respuestas son exclusivas y no se solapan entre ellas (cada opción es única)</w:t>
            </w:r>
          </w:p>
        </w:tc>
        <w:tc>
          <w:tcPr>
            <w:tcW w:w="336" w:type="dxa"/>
          </w:tcPr>
          <w:p w14:paraId="7E4E172A" w14:textId="7414A9CF" w:rsidR="00A25B92" w:rsidRDefault="00A25B92" w:rsidP="00A25B92">
            <w:pPr>
              <w:spacing w:line="360" w:lineRule="auto"/>
              <w:jc w:val="both"/>
              <w:rPr>
                <w:b/>
              </w:rPr>
            </w:pPr>
            <w:r>
              <w:rPr>
                <w:b/>
              </w:rPr>
              <w:t>0</w:t>
            </w:r>
          </w:p>
        </w:tc>
        <w:tc>
          <w:tcPr>
            <w:tcW w:w="336" w:type="dxa"/>
          </w:tcPr>
          <w:p w14:paraId="14DB942E" w14:textId="57C34D07" w:rsidR="00A25B92" w:rsidRDefault="00A25B92" w:rsidP="00A25B92">
            <w:pPr>
              <w:spacing w:line="360" w:lineRule="auto"/>
              <w:jc w:val="both"/>
              <w:rPr>
                <w:b/>
              </w:rPr>
            </w:pPr>
            <w:r>
              <w:rPr>
                <w:b/>
              </w:rPr>
              <w:t>1</w:t>
            </w:r>
          </w:p>
        </w:tc>
        <w:tc>
          <w:tcPr>
            <w:tcW w:w="336" w:type="dxa"/>
          </w:tcPr>
          <w:p w14:paraId="46D06E2B" w14:textId="7A6EF5DB" w:rsidR="00A25B92" w:rsidRDefault="00A25B92" w:rsidP="00A25B92">
            <w:pPr>
              <w:spacing w:line="360" w:lineRule="auto"/>
              <w:jc w:val="both"/>
              <w:rPr>
                <w:b/>
              </w:rPr>
            </w:pPr>
            <w:r>
              <w:rPr>
                <w:b/>
              </w:rPr>
              <w:t>2</w:t>
            </w:r>
          </w:p>
        </w:tc>
        <w:tc>
          <w:tcPr>
            <w:tcW w:w="336" w:type="dxa"/>
          </w:tcPr>
          <w:p w14:paraId="451F5012" w14:textId="0DDADD7B" w:rsidR="00A25B92" w:rsidRDefault="00A25B92" w:rsidP="00A25B92">
            <w:pPr>
              <w:spacing w:line="360" w:lineRule="auto"/>
              <w:jc w:val="both"/>
              <w:rPr>
                <w:b/>
              </w:rPr>
            </w:pPr>
            <w:r>
              <w:rPr>
                <w:b/>
              </w:rPr>
              <w:t>3</w:t>
            </w:r>
          </w:p>
        </w:tc>
        <w:tc>
          <w:tcPr>
            <w:tcW w:w="737" w:type="dxa"/>
          </w:tcPr>
          <w:p w14:paraId="5D4FA452" w14:textId="77777777" w:rsidR="00A25B92" w:rsidRPr="00B22E14" w:rsidRDefault="00A25B92" w:rsidP="00A25B92">
            <w:pPr>
              <w:spacing w:line="360" w:lineRule="auto"/>
              <w:jc w:val="both"/>
              <w:rPr>
                <w:b/>
                <w:sz w:val="18"/>
              </w:rPr>
            </w:pPr>
          </w:p>
        </w:tc>
      </w:tr>
    </w:tbl>
    <w:tbl>
      <w:tblPr>
        <w:tblStyle w:val="Tablaconcuadrcula"/>
        <w:tblpPr w:leftFromText="141" w:rightFromText="141" w:vertAnchor="text" w:horzAnchor="margin" w:tblpY="47"/>
        <w:tblW w:w="9485" w:type="dxa"/>
        <w:tblLook w:val="04A0" w:firstRow="1" w:lastRow="0" w:firstColumn="1" w:lastColumn="0" w:noHBand="0" w:noVBand="1"/>
      </w:tblPr>
      <w:tblGrid>
        <w:gridCol w:w="8710"/>
        <w:gridCol w:w="775"/>
      </w:tblGrid>
      <w:tr w:rsidR="00502161" w14:paraId="6E2A16CE" w14:textId="77777777" w:rsidTr="00502161">
        <w:trPr>
          <w:trHeight w:val="463"/>
        </w:trPr>
        <w:tc>
          <w:tcPr>
            <w:tcW w:w="8710" w:type="dxa"/>
          </w:tcPr>
          <w:p w14:paraId="1F025230" w14:textId="7DC1B138" w:rsidR="00A25B92" w:rsidRPr="00892597" w:rsidRDefault="00502161" w:rsidP="00A25B92">
            <w:pPr>
              <w:pStyle w:val="Encabezado"/>
              <w:rPr>
                <w:sz w:val="20"/>
                <w:szCs w:val="20"/>
                <w:lang w:val="es-PY"/>
              </w:rPr>
            </w:pPr>
            <w:r w:rsidRPr="00892597">
              <w:rPr>
                <w:sz w:val="20"/>
                <w:szCs w:val="20"/>
                <w:lang w:val="es-PY"/>
              </w:rPr>
              <w:t>Puntaje tot</w:t>
            </w:r>
            <w:r w:rsidR="00E04B6B" w:rsidRPr="00892597">
              <w:rPr>
                <w:sz w:val="20"/>
                <w:szCs w:val="20"/>
                <w:lang w:val="es-PY"/>
              </w:rPr>
              <w:t xml:space="preserve">al obtenido de la suma de los </w:t>
            </w:r>
            <w:r w:rsidR="009E1C19" w:rsidRPr="00892597">
              <w:rPr>
                <w:sz w:val="20"/>
                <w:szCs w:val="20"/>
                <w:lang w:val="es-PY"/>
              </w:rPr>
              <w:t>9 indicadores</w:t>
            </w:r>
            <w:r w:rsidR="00A25B92" w:rsidRPr="00892597">
              <w:rPr>
                <w:sz w:val="20"/>
                <w:szCs w:val="20"/>
                <w:lang w:val="es-PY"/>
              </w:rPr>
              <w:t xml:space="preserve"> (27 puntos posibles).</w:t>
            </w:r>
          </w:p>
          <w:p w14:paraId="7F5BB0E2" w14:textId="7E6D9F79" w:rsidR="00ED304C" w:rsidRPr="00892597" w:rsidRDefault="00A25B92" w:rsidP="00A25B92">
            <w:pPr>
              <w:pStyle w:val="Encabezado"/>
              <w:rPr>
                <w:sz w:val="20"/>
                <w:szCs w:val="20"/>
                <w:lang w:val="es-PY"/>
              </w:rPr>
            </w:pPr>
            <w:r w:rsidRPr="00892597">
              <w:rPr>
                <w:sz w:val="20"/>
                <w:szCs w:val="20"/>
                <w:lang w:val="es-PY"/>
              </w:rPr>
              <w:t xml:space="preserve">Para que el instrumento resulte válido se requiere un nivel de exigencia del </w:t>
            </w:r>
            <w:r w:rsidR="009E1C19" w:rsidRPr="00892597">
              <w:rPr>
                <w:sz w:val="20"/>
                <w:szCs w:val="20"/>
                <w:lang w:val="es-PY"/>
              </w:rPr>
              <w:t>60 %</w:t>
            </w:r>
            <w:r w:rsidRPr="00892597">
              <w:rPr>
                <w:sz w:val="20"/>
                <w:szCs w:val="20"/>
                <w:lang w:val="es-PY"/>
              </w:rPr>
              <w:t>.</w:t>
            </w:r>
            <w:bookmarkStart w:id="0" w:name="_GoBack"/>
            <w:bookmarkEnd w:id="0"/>
          </w:p>
          <w:p w14:paraId="6A0FFE93" w14:textId="458BC69B" w:rsidR="00A25B92" w:rsidRPr="00892597" w:rsidRDefault="00A25B92" w:rsidP="00A25B92">
            <w:pPr>
              <w:pStyle w:val="Encabezado"/>
              <w:rPr>
                <w:b/>
                <w:sz w:val="20"/>
                <w:szCs w:val="20"/>
                <w:lang w:val="es-PY"/>
              </w:rPr>
            </w:pPr>
            <w:r w:rsidRPr="00892597">
              <w:rPr>
                <w:b/>
                <w:sz w:val="20"/>
                <w:szCs w:val="20"/>
                <w:lang w:val="es-PY"/>
              </w:rPr>
              <w:t>Escala:</w:t>
            </w:r>
          </w:p>
          <w:p w14:paraId="1E4F0945" w14:textId="63E27E53" w:rsidR="00A25B92" w:rsidRPr="00892597" w:rsidRDefault="00A25B92" w:rsidP="00A25B92">
            <w:pPr>
              <w:pStyle w:val="Encabezado"/>
              <w:numPr>
                <w:ilvl w:val="0"/>
                <w:numId w:val="6"/>
              </w:numPr>
              <w:rPr>
                <w:sz w:val="20"/>
                <w:szCs w:val="20"/>
                <w:lang w:val="es-PY"/>
              </w:rPr>
            </w:pPr>
            <w:r w:rsidRPr="00892597">
              <w:rPr>
                <w:sz w:val="20"/>
                <w:szCs w:val="20"/>
                <w:lang w:val="es-PY"/>
              </w:rPr>
              <w:t>0-18= 1 punto. Requiere ajustes sustanciales para ser válido.</w:t>
            </w:r>
          </w:p>
          <w:p w14:paraId="03151CF5" w14:textId="648F3B60" w:rsidR="00A25B92" w:rsidRPr="00892597" w:rsidRDefault="00A25B92" w:rsidP="00A25B92">
            <w:pPr>
              <w:pStyle w:val="Encabezado"/>
              <w:numPr>
                <w:ilvl w:val="0"/>
                <w:numId w:val="6"/>
              </w:numPr>
              <w:rPr>
                <w:sz w:val="20"/>
                <w:szCs w:val="20"/>
                <w:lang w:val="es-PY"/>
              </w:rPr>
            </w:pPr>
            <w:r w:rsidRPr="00892597">
              <w:rPr>
                <w:sz w:val="20"/>
                <w:szCs w:val="20"/>
                <w:lang w:val="es-PY"/>
              </w:rPr>
              <w:t>19-20= 2 puntos. El instrumento presenta un estado mínimo que permite su utilización, con el riesgo de que el estado actual dificulte la obtención de datos para el desarrollo de la investigación y su constatación en las distintas partes, incidiendo en el resultado final de la investigación. Se recomienda</w:t>
            </w:r>
            <w:r w:rsidR="00946ADC" w:rsidRPr="00892597">
              <w:rPr>
                <w:sz w:val="20"/>
                <w:szCs w:val="20"/>
                <w:lang w:val="es-PY"/>
              </w:rPr>
              <w:t xml:space="preserve"> su mejora, pero la persona responsable de la investigación puede optar por avanzar según su criterio, bajo su total responsabilidad y con conocimiento de las posibles consecuencias, que serán importantes.</w:t>
            </w:r>
          </w:p>
          <w:p w14:paraId="42DC762C" w14:textId="3B2F4CA8" w:rsidR="00A25B92" w:rsidRPr="00892597" w:rsidRDefault="00A25B92" w:rsidP="00946ADC">
            <w:pPr>
              <w:pStyle w:val="Encabezado"/>
              <w:numPr>
                <w:ilvl w:val="0"/>
                <w:numId w:val="6"/>
              </w:numPr>
              <w:rPr>
                <w:b/>
                <w:sz w:val="20"/>
                <w:szCs w:val="20"/>
                <w:lang w:val="es-PY"/>
              </w:rPr>
            </w:pPr>
            <w:r w:rsidRPr="00892597">
              <w:rPr>
                <w:sz w:val="20"/>
                <w:szCs w:val="20"/>
                <w:lang w:val="es-PY"/>
              </w:rPr>
              <w:t xml:space="preserve">21-23= 3 puntos.  </w:t>
            </w:r>
            <w:r w:rsidR="00946ADC" w:rsidRPr="00892597">
              <w:rPr>
                <w:sz w:val="20"/>
                <w:szCs w:val="20"/>
                <w:lang w:val="es-PY"/>
              </w:rPr>
              <w:t xml:space="preserve"> El instrumento presenta un estado aceptable que permite su utilización, con algunos riesgos de que el estado actual dificulte la obtención de datos para el desarrollo de la investigación y su constatación en las distintas partes, incidiendo en el resultado final de la </w:t>
            </w:r>
            <w:r w:rsidR="00946ADC" w:rsidRPr="00892597">
              <w:rPr>
                <w:sz w:val="20"/>
                <w:szCs w:val="20"/>
                <w:lang w:val="es-PY"/>
              </w:rPr>
              <w:lastRenderedPageBreak/>
              <w:t>investigación. Se recomienda su mejora, pero la persona responsable de la investigación puede optar por avanzar según su criterio, bajo su total responsabilidad y con conocimiento de las posibles consecuencias, que pueden ser importantes.</w:t>
            </w:r>
          </w:p>
          <w:p w14:paraId="0BD6FA64" w14:textId="1E82A1D9" w:rsidR="00946ADC" w:rsidRPr="00892597" w:rsidRDefault="00946ADC" w:rsidP="00946ADC">
            <w:pPr>
              <w:pStyle w:val="Encabezado"/>
              <w:numPr>
                <w:ilvl w:val="0"/>
                <w:numId w:val="6"/>
              </w:numPr>
              <w:rPr>
                <w:b/>
                <w:sz w:val="20"/>
                <w:szCs w:val="20"/>
                <w:lang w:val="es-PY"/>
              </w:rPr>
            </w:pPr>
            <w:r w:rsidRPr="00892597">
              <w:rPr>
                <w:sz w:val="20"/>
                <w:szCs w:val="20"/>
                <w:lang w:val="es-PY"/>
              </w:rPr>
              <w:t>24-25= 4 puntos.  El instrumento presenta un estado bueno que permite su utilización, con mínimos riesgos de que el estado actual dificulte la obtención de datos para el desarrollo de la investigación y su constatación en las distintas partes, por lo que la incidencia en el resultado final de la investigación puede ser mínima. Se recomienda su mejora en aspectos mínimos, pero la persona responsable de la investigación puede optar por avanzar según su criterio, bajo su total responsabilidad, ya que no se prevén consecuencias importantes.</w:t>
            </w:r>
          </w:p>
          <w:p w14:paraId="57A3A0E3" w14:textId="54115B95" w:rsidR="00946ADC" w:rsidRPr="00A25B92" w:rsidRDefault="00946ADC" w:rsidP="00946ADC">
            <w:pPr>
              <w:pStyle w:val="Encabezado"/>
              <w:numPr>
                <w:ilvl w:val="0"/>
                <w:numId w:val="6"/>
              </w:numPr>
              <w:rPr>
                <w:b/>
                <w:sz w:val="24"/>
                <w:lang w:val="es-PY"/>
              </w:rPr>
            </w:pPr>
            <w:r w:rsidRPr="00892597">
              <w:rPr>
                <w:sz w:val="20"/>
                <w:szCs w:val="20"/>
                <w:lang w:val="es-PY"/>
              </w:rPr>
              <w:t>26-27= 5 puntos.  El instrumento presenta un estado excelente que permite su utilización, con la ausencia de riesgos aparentes que puedan dificultar la obtención de datos para el desarrollo de la investigación, su constatación en las distintas partes y el resultado final de la investigación.</w:t>
            </w:r>
            <w:r>
              <w:rPr>
                <w:sz w:val="24"/>
                <w:lang w:val="es-PY"/>
              </w:rPr>
              <w:t xml:space="preserve">  </w:t>
            </w:r>
          </w:p>
        </w:tc>
        <w:tc>
          <w:tcPr>
            <w:tcW w:w="775" w:type="dxa"/>
          </w:tcPr>
          <w:p w14:paraId="3B600845" w14:textId="77777777" w:rsidR="00502161" w:rsidRDefault="00502161" w:rsidP="00502161">
            <w:pPr>
              <w:pStyle w:val="Encabezado"/>
              <w:spacing w:line="360" w:lineRule="auto"/>
              <w:rPr>
                <w:sz w:val="24"/>
                <w:lang w:val="es-PY"/>
              </w:rPr>
            </w:pPr>
          </w:p>
        </w:tc>
      </w:tr>
    </w:tbl>
    <w:p w14:paraId="5FB9D193" w14:textId="11FA3045" w:rsidR="00B22E14" w:rsidRDefault="009E1C19" w:rsidP="00645D3D">
      <w:pPr>
        <w:spacing w:line="360" w:lineRule="auto"/>
        <w:jc w:val="both"/>
        <w:rPr>
          <w:b/>
        </w:rPr>
      </w:pPr>
      <w:r>
        <w:rPr>
          <w:b/>
        </w:rPr>
        <w:lastRenderedPageBreak/>
        <w:t>Descargo fundamentado</w:t>
      </w:r>
      <w:r w:rsidR="00892597">
        <w:rPr>
          <w:b/>
        </w:rPr>
        <w:t xml:space="preserve"> (indicar detalladamente todos los aspectos a ser mejorados o, al menos, indicar de manera general los ajustes requeridos y acompañar el dictamen con el instrumento y las indicaciones al interior del propio instrumento)</w:t>
      </w:r>
      <w:r>
        <w:rPr>
          <w:b/>
        </w:rPr>
        <w:t xml:space="preserve">: </w:t>
      </w:r>
      <w:r w:rsidR="00892597">
        <w:rPr>
          <w:b/>
        </w:rPr>
        <w:t>……………………………………………………………………………………………………………………………………………………………………</w:t>
      </w:r>
      <w:proofErr w:type="gramStart"/>
      <w:r w:rsidR="00892597">
        <w:rPr>
          <w:b/>
        </w:rPr>
        <w:t>…….</w:t>
      </w:r>
      <w:proofErr w:type="gramEnd"/>
      <w:r w:rsidR="00892597">
        <w:rPr>
          <w:b/>
        </w:rPr>
        <w:t>.</w:t>
      </w:r>
      <w:r>
        <w:rPr>
          <w:b/>
        </w:rPr>
        <w:t>…………………..</w:t>
      </w:r>
    </w:p>
    <w:p w14:paraId="326F0A37" w14:textId="7B48D300" w:rsidR="00946ADC" w:rsidRPr="00892597" w:rsidRDefault="00946ADC" w:rsidP="00645D3D">
      <w:pPr>
        <w:spacing w:line="360" w:lineRule="auto"/>
        <w:jc w:val="both"/>
        <w:rPr>
          <w:b/>
          <w:sz w:val="22"/>
          <w:szCs w:val="22"/>
        </w:rPr>
      </w:pPr>
      <w:r w:rsidRPr="00892597">
        <w:rPr>
          <w:b/>
          <w:sz w:val="22"/>
          <w:szCs w:val="22"/>
        </w:rPr>
        <w:t xml:space="preserve">Recordatorio del proceso: </w:t>
      </w:r>
    </w:p>
    <w:p w14:paraId="79E3B87B" w14:textId="10EC72C1" w:rsidR="00946ADC" w:rsidRPr="00892597" w:rsidRDefault="00946ADC" w:rsidP="00946ADC">
      <w:pPr>
        <w:pStyle w:val="Prrafodelista"/>
        <w:numPr>
          <w:ilvl w:val="0"/>
          <w:numId w:val="6"/>
        </w:numPr>
        <w:spacing w:line="360" w:lineRule="auto"/>
        <w:jc w:val="both"/>
        <w:rPr>
          <w:sz w:val="22"/>
          <w:szCs w:val="22"/>
        </w:rPr>
      </w:pPr>
      <w:r w:rsidRPr="00892597">
        <w:rPr>
          <w:sz w:val="22"/>
          <w:szCs w:val="22"/>
        </w:rPr>
        <w:t>Evaluación número 1: docente de cátedra. Su aprobación posibilita la evaluación siguiente</w:t>
      </w:r>
      <w:r w:rsidR="00892597" w:rsidRPr="00892597">
        <w:rPr>
          <w:sz w:val="22"/>
          <w:szCs w:val="22"/>
        </w:rPr>
        <w:t xml:space="preserve"> y requiere completar los indicadores y el descargo fundamentado de manera detallada</w:t>
      </w:r>
      <w:r w:rsidRPr="00892597">
        <w:rPr>
          <w:sz w:val="22"/>
          <w:szCs w:val="22"/>
        </w:rPr>
        <w:t>.</w:t>
      </w:r>
    </w:p>
    <w:p w14:paraId="4025249B" w14:textId="04117404" w:rsidR="00946ADC" w:rsidRPr="00892597" w:rsidRDefault="00946ADC" w:rsidP="00946ADC">
      <w:pPr>
        <w:pStyle w:val="Prrafodelista"/>
        <w:numPr>
          <w:ilvl w:val="0"/>
          <w:numId w:val="6"/>
        </w:numPr>
        <w:spacing w:line="360" w:lineRule="auto"/>
        <w:jc w:val="both"/>
        <w:rPr>
          <w:sz w:val="22"/>
          <w:szCs w:val="22"/>
        </w:rPr>
      </w:pPr>
      <w:r w:rsidRPr="00892597">
        <w:rPr>
          <w:sz w:val="22"/>
          <w:szCs w:val="22"/>
        </w:rPr>
        <w:t>Evaluación número 2: persona vinculada al Centro de Investigación y Documentación de la UN</w:t>
      </w:r>
      <w:r w:rsidR="00892597" w:rsidRPr="00892597">
        <w:rPr>
          <w:sz w:val="22"/>
          <w:szCs w:val="22"/>
        </w:rPr>
        <w:t xml:space="preserve">AE (CIDUNAE) de manera directa como </w:t>
      </w:r>
      <w:r w:rsidRPr="00892597">
        <w:rPr>
          <w:sz w:val="22"/>
          <w:szCs w:val="22"/>
        </w:rPr>
        <w:t>docente en investigación, investigador/a junior/senior, responsable académico, Comité de Ética conformado ad hoc</w:t>
      </w:r>
      <w:r w:rsidR="00892597" w:rsidRPr="00892597">
        <w:rPr>
          <w:sz w:val="22"/>
          <w:szCs w:val="22"/>
        </w:rPr>
        <w:t>, bajo la supervisión</w:t>
      </w:r>
      <w:r w:rsidR="00892597">
        <w:rPr>
          <w:sz w:val="22"/>
          <w:szCs w:val="22"/>
        </w:rPr>
        <w:t>, aprobación</w:t>
      </w:r>
      <w:r w:rsidR="00892597" w:rsidRPr="00892597">
        <w:rPr>
          <w:sz w:val="22"/>
          <w:szCs w:val="22"/>
        </w:rPr>
        <w:t xml:space="preserve"> y responsabilidad del responsable académico del CIDUNAE.</w:t>
      </w:r>
    </w:p>
    <w:p w14:paraId="476F26CF" w14:textId="4CCC8F27" w:rsidR="00892597" w:rsidRPr="00892597" w:rsidRDefault="00892597" w:rsidP="00892597">
      <w:pPr>
        <w:pStyle w:val="Prrafodelista"/>
        <w:spacing w:line="360" w:lineRule="auto"/>
        <w:jc w:val="both"/>
        <w:rPr>
          <w:sz w:val="22"/>
          <w:szCs w:val="22"/>
        </w:rPr>
      </w:pPr>
      <w:r w:rsidRPr="00892597">
        <w:rPr>
          <w:sz w:val="22"/>
          <w:szCs w:val="22"/>
        </w:rPr>
        <w:t>La evaluación número 2 será mediante una revisión subliminal</w:t>
      </w:r>
      <w:r>
        <w:rPr>
          <w:sz w:val="22"/>
          <w:szCs w:val="22"/>
        </w:rPr>
        <w:t xml:space="preserve"> del instrumento y de los indicadores de evaluación expedidos en la evaluación 1</w:t>
      </w:r>
      <w:r w:rsidRPr="00892597">
        <w:rPr>
          <w:sz w:val="22"/>
          <w:szCs w:val="22"/>
        </w:rPr>
        <w:t>. En el caso de considerar que se requieren ajustes importantes, se dispondrá de un dictamen detallado, puesto a consideración de la persona encargada de la cátedra. Si supera el puntaje mínimo, se seguirán las indicaciones dispuestas en los indicadores</w:t>
      </w:r>
      <w:r>
        <w:rPr>
          <w:sz w:val="22"/>
          <w:szCs w:val="22"/>
        </w:rPr>
        <w:t xml:space="preserve"> (no requiere promedio ni similares porque no se computa el instrumento en sí mismo como una parte del proceso</w:t>
      </w:r>
      <w:r w:rsidR="00E05CCD">
        <w:rPr>
          <w:sz w:val="22"/>
          <w:szCs w:val="22"/>
        </w:rPr>
        <w:t>, sino el resultado obtenido mediante el instrumento)</w:t>
      </w:r>
      <w:r w:rsidRPr="00892597">
        <w:rPr>
          <w:sz w:val="22"/>
          <w:szCs w:val="22"/>
        </w:rPr>
        <w:t>. Si no supera el puntaje mínimo, se deberá reajustar.</w:t>
      </w:r>
    </w:p>
    <w:p w14:paraId="1B4BF467" w14:textId="3C7E9F22" w:rsidR="00892597" w:rsidRPr="00892597" w:rsidRDefault="00892597" w:rsidP="00892597">
      <w:pPr>
        <w:pStyle w:val="Prrafodelista"/>
        <w:numPr>
          <w:ilvl w:val="0"/>
          <w:numId w:val="6"/>
        </w:numPr>
        <w:spacing w:line="360" w:lineRule="auto"/>
        <w:jc w:val="both"/>
        <w:rPr>
          <w:sz w:val="22"/>
          <w:szCs w:val="22"/>
        </w:rPr>
      </w:pPr>
      <w:r w:rsidRPr="00892597">
        <w:rPr>
          <w:sz w:val="22"/>
          <w:szCs w:val="22"/>
        </w:rPr>
        <w:t>En caso de controversia y necesidad de esclarecimiento sobre el dictamen del instrumento</w:t>
      </w:r>
      <w:r w:rsidR="00E05CCD">
        <w:rPr>
          <w:sz w:val="22"/>
          <w:szCs w:val="22"/>
        </w:rPr>
        <w:t xml:space="preserve"> (llegada la etapa de reajuste)</w:t>
      </w:r>
      <w:r w:rsidRPr="00892597">
        <w:rPr>
          <w:sz w:val="22"/>
          <w:szCs w:val="22"/>
        </w:rPr>
        <w:t>, se someterá el instrumento a una evaluación número 3 mediante reunión gestionada por el responsable académico del CIDUNAE, en la cual podrán estar las personas evaluadoras en etapa 1 y 2, junto con una persona que cumpla con los requisitos para ser evaluadora en la etapa 2 y, por iniciativa propia, la persona responsable del instrumento (estudiante). La persona de la evaluación 2 no podrá ejercer al mismo tiempo como evaluadora del proceso 3.</w:t>
      </w:r>
    </w:p>
    <w:sectPr w:rsidR="00892597" w:rsidRPr="00892597" w:rsidSect="00715182">
      <w:headerReference w:type="default" r:id="rId7"/>
      <w:pgSz w:w="12240" w:h="18720" w:code="14"/>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C69A" w14:textId="77777777" w:rsidR="00D95F96" w:rsidRDefault="00D95F96" w:rsidP="00BC4B3F">
      <w:r>
        <w:separator/>
      </w:r>
    </w:p>
  </w:endnote>
  <w:endnote w:type="continuationSeparator" w:id="0">
    <w:p w14:paraId="08C481E1" w14:textId="77777777" w:rsidR="00D95F96" w:rsidRDefault="00D95F96" w:rsidP="00BC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6D5DA" w14:textId="77777777" w:rsidR="00D95F96" w:rsidRDefault="00D95F96" w:rsidP="00BC4B3F">
      <w:r>
        <w:separator/>
      </w:r>
    </w:p>
  </w:footnote>
  <w:footnote w:type="continuationSeparator" w:id="0">
    <w:p w14:paraId="30B28A46" w14:textId="77777777" w:rsidR="00D95F96" w:rsidRDefault="00D95F96" w:rsidP="00BC4B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B55F" w14:textId="77777777" w:rsidR="00715182" w:rsidRDefault="00407C99">
    <w:pPr>
      <w:pStyle w:val="Encabezado"/>
    </w:pPr>
    <w:r>
      <w:rPr>
        <w:noProof/>
        <w:lang w:val="es-PY" w:eastAsia="es-PY"/>
      </w:rPr>
      <w:drawing>
        <wp:anchor distT="0" distB="0" distL="114300" distR="114300" simplePos="0" relativeHeight="251658240" behindDoc="1" locked="0" layoutInCell="1" allowOverlap="1" wp14:anchorId="4E9464DB" wp14:editId="2DEDF895">
          <wp:simplePos x="0" y="0"/>
          <wp:positionH relativeFrom="column">
            <wp:posOffset>-965835</wp:posOffset>
          </wp:positionH>
          <wp:positionV relativeFrom="paragraph">
            <wp:posOffset>-354070</wp:posOffset>
          </wp:positionV>
          <wp:extent cx="7501422" cy="1170622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UNAE - Membrete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1422" cy="11706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6BDA"/>
    <w:multiLevelType w:val="hybridMultilevel"/>
    <w:tmpl w:val="BC2ED3F6"/>
    <w:lvl w:ilvl="0" w:tplc="23B08CF2">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262D4F9B"/>
    <w:multiLevelType w:val="hybridMultilevel"/>
    <w:tmpl w:val="665097D2"/>
    <w:lvl w:ilvl="0" w:tplc="B704A9B0">
      <w:start w:val="18"/>
      <w:numFmt w:val="bullet"/>
      <w:lvlText w:val="-"/>
      <w:lvlJc w:val="left"/>
      <w:pPr>
        <w:ind w:left="720" w:hanging="360"/>
      </w:pPr>
      <w:rPr>
        <w:rFonts w:ascii="Times New Roman" w:eastAsia="Times New Roman"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2D252111"/>
    <w:multiLevelType w:val="hybridMultilevel"/>
    <w:tmpl w:val="7C52DD12"/>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5009415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5B47080A"/>
    <w:multiLevelType w:val="hybridMultilevel"/>
    <w:tmpl w:val="7C52DD12"/>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64EB62CD"/>
    <w:multiLevelType w:val="hybridMultilevel"/>
    <w:tmpl w:val="BB2E674C"/>
    <w:lvl w:ilvl="0" w:tplc="ECEA76D2">
      <w:start w:val="18"/>
      <w:numFmt w:val="bullet"/>
      <w:lvlText w:val="-"/>
      <w:lvlJc w:val="left"/>
      <w:pPr>
        <w:ind w:left="720" w:hanging="360"/>
      </w:pPr>
      <w:rPr>
        <w:rFonts w:ascii="Times New Roman" w:eastAsia="Times New Roman"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A0"/>
    <w:rsid w:val="000649B0"/>
    <w:rsid w:val="000D6E2F"/>
    <w:rsid w:val="00122428"/>
    <w:rsid w:val="00126C33"/>
    <w:rsid w:val="001B7081"/>
    <w:rsid w:val="001E0834"/>
    <w:rsid w:val="002434DC"/>
    <w:rsid w:val="00307063"/>
    <w:rsid w:val="00360C0B"/>
    <w:rsid w:val="00407C99"/>
    <w:rsid w:val="004365FC"/>
    <w:rsid w:val="004E4331"/>
    <w:rsid w:val="00502161"/>
    <w:rsid w:val="00545BA6"/>
    <w:rsid w:val="0060476C"/>
    <w:rsid w:val="00633BA1"/>
    <w:rsid w:val="00636288"/>
    <w:rsid w:val="00645D3D"/>
    <w:rsid w:val="006D0395"/>
    <w:rsid w:val="006E6EBF"/>
    <w:rsid w:val="00715182"/>
    <w:rsid w:val="007238F4"/>
    <w:rsid w:val="00796F2E"/>
    <w:rsid w:val="007A783D"/>
    <w:rsid w:val="007C3EDB"/>
    <w:rsid w:val="007D1307"/>
    <w:rsid w:val="007E45D0"/>
    <w:rsid w:val="007F253C"/>
    <w:rsid w:val="0088242D"/>
    <w:rsid w:val="00892597"/>
    <w:rsid w:val="009436A0"/>
    <w:rsid w:val="00946ADC"/>
    <w:rsid w:val="00984DE9"/>
    <w:rsid w:val="009B1FCE"/>
    <w:rsid w:val="009E1C19"/>
    <w:rsid w:val="009E495E"/>
    <w:rsid w:val="00A25B92"/>
    <w:rsid w:val="00AA0280"/>
    <w:rsid w:val="00AA4673"/>
    <w:rsid w:val="00B22E14"/>
    <w:rsid w:val="00B77414"/>
    <w:rsid w:val="00BC4B3F"/>
    <w:rsid w:val="00BE1FAF"/>
    <w:rsid w:val="00C03936"/>
    <w:rsid w:val="00C52463"/>
    <w:rsid w:val="00C6238A"/>
    <w:rsid w:val="00C73464"/>
    <w:rsid w:val="00CB72B0"/>
    <w:rsid w:val="00CE4656"/>
    <w:rsid w:val="00D95F96"/>
    <w:rsid w:val="00E04B6B"/>
    <w:rsid w:val="00E05CCD"/>
    <w:rsid w:val="00ED304C"/>
    <w:rsid w:val="00F276CB"/>
    <w:rsid w:val="00F4107C"/>
    <w:rsid w:val="00FF2015"/>
    <w:rsid w:val="00FF422B"/>
    <w:rsid w:val="00FF6F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2BDE8"/>
  <w15:chartTrackingRefBased/>
  <w15:docId w15:val="{DFC9F051-E823-466C-8F2A-13A96264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DE9"/>
    <w:pPr>
      <w:spacing w:after="0" w:line="240" w:lineRule="auto"/>
    </w:pPr>
    <w:rPr>
      <w:rFonts w:ascii="Times New Roman" w:eastAsia="Times New Roman" w:hAnsi="Times New Roman" w:cs="Times New Roman"/>
      <w:sz w:val="24"/>
      <w:szCs w:val="24"/>
      <w:lang w:val="es-PY" w:eastAsia="es-PY"/>
    </w:rPr>
  </w:style>
  <w:style w:type="paragraph" w:styleId="Ttulo9">
    <w:name w:val="heading 9"/>
    <w:basedOn w:val="Normal"/>
    <w:next w:val="Normal"/>
    <w:link w:val="Ttulo9Car"/>
    <w:qFormat/>
    <w:rsid w:val="007238F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C4B3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rsid w:val="00BC4B3F"/>
  </w:style>
  <w:style w:type="paragraph" w:styleId="Piedepgina">
    <w:name w:val="footer"/>
    <w:basedOn w:val="Normal"/>
    <w:link w:val="PiedepginaCar"/>
    <w:uiPriority w:val="99"/>
    <w:unhideWhenUsed/>
    <w:rsid w:val="00BC4B3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BC4B3F"/>
  </w:style>
  <w:style w:type="character" w:customStyle="1" w:styleId="Ttulo9Car">
    <w:name w:val="Título 9 Car"/>
    <w:basedOn w:val="Fuentedeprrafopredeter"/>
    <w:link w:val="Ttulo9"/>
    <w:rsid w:val="007238F4"/>
    <w:rPr>
      <w:rFonts w:ascii="Arial" w:eastAsia="Times New Roman" w:hAnsi="Arial" w:cs="Arial"/>
      <w:lang w:val="es-PY" w:eastAsia="es-PY"/>
    </w:rPr>
  </w:style>
  <w:style w:type="table" w:styleId="Tablaconcuadrcula">
    <w:name w:val="Table Grid"/>
    <w:basedOn w:val="Tablanormal"/>
    <w:uiPriority w:val="39"/>
    <w:rsid w:val="0012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2161"/>
    <w:pPr>
      <w:ind w:left="720"/>
      <w:contextualSpacing/>
    </w:pPr>
  </w:style>
  <w:style w:type="paragraph" w:customStyle="1" w:styleId="Default">
    <w:name w:val="Default"/>
    <w:rsid w:val="00CE4656"/>
    <w:pPr>
      <w:autoSpaceDE w:val="0"/>
      <w:autoSpaceDN w:val="0"/>
      <w:adjustRightInd w:val="0"/>
      <w:spacing w:after="0" w:line="240" w:lineRule="auto"/>
    </w:pPr>
    <w:rPr>
      <w:rFonts w:ascii="Times New Roman" w:hAnsi="Times New Roman" w:cs="Times New Roman"/>
      <w:color w:val="000000"/>
      <w:sz w:val="24"/>
      <w:szCs w:val="24"/>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916</Words>
  <Characters>5041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Cueva</dc:creator>
  <cp:keywords/>
  <dc:description/>
  <cp:lastModifiedBy>Usuario de Windows</cp:lastModifiedBy>
  <cp:revision>12</cp:revision>
  <dcterms:created xsi:type="dcterms:W3CDTF">2020-12-02T18:07:00Z</dcterms:created>
  <dcterms:modified xsi:type="dcterms:W3CDTF">2021-05-22T18:45:00Z</dcterms:modified>
</cp:coreProperties>
</file>